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B7D" w14:textId="2497FCD3" w:rsidR="00DE63B6" w:rsidRDefault="00DE63B6" w:rsidP="00374712">
      <w:pPr>
        <w:rPr>
          <w:b/>
          <w:bCs/>
        </w:rPr>
      </w:pPr>
      <w:r>
        <w:rPr>
          <w:rFonts w:hint="eastAsia"/>
          <w:b/>
          <w:bCs/>
        </w:rPr>
        <w:t xml:space="preserve">事業報告　</w:t>
      </w:r>
      <w:r w:rsidR="00331F8A" w:rsidRPr="0080085C">
        <w:rPr>
          <w:rFonts w:hint="eastAsia"/>
          <w:b/>
          <w:bCs/>
        </w:rPr>
        <w:t>書式</w:t>
      </w:r>
    </w:p>
    <w:p w14:paraId="783F783E" w14:textId="64BA4304" w:rsidR="00DE63B6" w:rsidRPr="00374712" w:rsidRDefault="00DE63B6" w:rsidP="00374712">
      <w:pPr>
        <w:rPr>
          <w:b/>
          <w:bCs/>
        </w:rPr>
      </w:pPr>
    </w:p>
    <w:tbl>
      <w:tblPr>
        <w:tblW w:w="10332" w:type="dxa"/>
        <w:tblCellSpacing w:w="15" w:type="dxa"/>
        <w:tblInd w:w="1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5"/>
        <w:gridCol w:w="3768"/>
        <w:gridCol w:w="1108"/>
        <w:gridCol w:w="4343"/>
      </w:tblGrid>
      <w:tr w:rsidR="007B5F5A" w:rsidRPr="00842247" w14:paraId="02AADADB" w14:textId="77777777" w:rsidTr="00DE63B6">
        <w:trPr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6C971" w14:textId="2063EA67" w:rsidR="00374712" w:rsidRPr="005A57D6" w:rsidRDefault="0017169D" w:rsidP="00374712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予防局メディカルサポート部 </w:t>
            </w:r>
            <w:r w:rsidR="0084224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『</w:t>
            </w:r>
            <w:r w:rsidR="004F7C2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第24回清水レディースカップサッカー大会</w:t>
            </w:r>
            <w:r w:rsidR="00842247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』</w:t>
            </w:r>
          </w:p>
        </w:tc>
      </w:tr>
      <w:tr w:rsidR="002C777D" w:rsidRPr="007B5F5A" w14:paraId="19DCE15E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4EBAC" w14:textId="27CD145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33E1C" w14:textId="77777777" w:rsidR="007F3384" w:rsidRDefault="004F7C26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清水レディースカップサッカー</w:t>
            </w:r>
          </w:p>
          <w:p w14:paraId="40221175" w14:textId="0AD31B19" w:rsidR="007B5F5A" w:rsidRPr="007B5F5A" w:rsidRDefault="004F7C26" w:rsidP="007F338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大会</w:t>
            </w:r>
            <w:r w:rsid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メディカルサポート活動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48586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BA898" w14:textId="794C5735" w:rsidR="007B5F5A" w:rsidRPr="004F7C26" w:rsidRDefault="004F7C26" w:rsidP="0017169D">
            <w:pPr>
              <w:widowControl/>
              <w:tabs>
                <w:tab w:val="left" w:pos="1848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U15：</w:t>
            </w:r>
            <w:r w:rsidR="00F05753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R</w:t>
            </w:r>
            <w:r w:rsidR="00EB065B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  <w:r w:rsidR="007B5F5A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="007B5F5A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日(土)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・10</w:t>
            </w:r>
            <w:r w:rsidR="007B5F5A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26836596" w14:textId="0CA9FB81" w:rsidR="00EB065B" w:rsidRPr="00EB065B" w:rsidRDefault="004F7C26" w:rsidP="00AE4584">
            <w:pPr>
              <w:widowControl/>
              <w:tabs>
                <w:tab w:val="left" w:pos="1848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U18：</w:t>
            </w:r>
            <w:r w:rsidR="00EB065B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R4年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  <w:r w:rsidR="00EB065B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日(土)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・17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日(日)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・18</w:t>
            </w:r>
            <w:r w:rsidR="00EB065B"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(月)</w:t>
            </w:r>
          </w:p>
        </w:tc>
      </w:tr>
      <w:tr w:rsidR="002C777D" w:rsidRPr="007B5F5A" w14:paraId="13ECDD9C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E9DA0" w14:textId="1B7EAFC8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3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24F0A" w14:textId="77777777" w:rsidR="007B5F5A" w:rsidRPr="004F7C26" w:rsidRDefault="004F7C26" w:rsidP="004F7C2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U15：蛇塚スポーツグラウンド</w:t>
            </w:r>
          </w:p>
          <w:p w14:paraId="5DBBDC46" w14:textId="5CEC8774" w:rsidR="004F7C26" w:rsidRDefault="004F7C26" w:rsidP="004F7C26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U18</w:t>
            </w:r>
            <w:r w:rsidR="0043321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：</w:t>
            </w: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清水ナショナルトレーニング</w:t>
            </w:r>
          </w:p>
          <w:p w14:paraId="30B1F218" w14:textId="25CA5216" w:rsidR="004F7C26" w:rsidRPr="007B5F5A" w:rsidRDefault="004F7C26" w:rsidP="0043321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4F7C2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センター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15CEF" w14:textId="77777777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  <w:tc>
          <w:tcPr>
            <w:tcW w:w="4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70AFA" w14:textId="28CED62F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97C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D97C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1361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B065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361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  <w:r w:rsidRPr="007B5F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 w:rsidR="00D97C6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  <w:r w:rsidR="001361B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701B" w:rsidRPr="007B5F5A" w14:paraId="25E8F7ED" w14:textId="77777777" w:rsidTr="00DE63B6">
        <w:trPr>
          <w:tblCellSpacing w:w="15" w:type="dxa"/>
        </w:trPr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E5369" w14:textId="4BDB58EB" w:rsidR="007B5F5A" w:rsidRPr="007B5F5A" w:rsidRDefault="007B5F5A" w:rsidP="007B5F5A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911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29D4A" w14:textId="612B7326" w:rsidR="004603D7" w:rsidRPr="007F3384" w:rsidRDefault="007F3384" w:rsidP="005566F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選手・チーム関係者</w:t>
            </w:r>
            <w:r w:rsidR="005E4E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各日</w:t>
            </w:r>
            <w:r w:rsidR="00AE45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4E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約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200</w:t>
            </w:r>
            <w:r w:rsidR="004603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　、　静岡県理学療法士会員</w:t>
            </w:r>
            <w:r w:rsidR="005E4E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各日2</w:t>
            </w:r>
            <w:r w:rsidR="004603D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7B5F5A" w:rsidRPr="008879E0" w14:paraId="334312F7" w14:textId="77777777" w:rsidTr="00DE63B6">
        <w:trPr>
          <w:trHeight w:val="2361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9F5573" w14:textId="5691E8FA" w:rsidR="007B5F5A" w:rsidRDefault="00374712" w:rsidP="008C6E80">
            <w:pPr>
              <w:widowControl/>
              <w:ind w:firstLineChars="100" w:firstLine="2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【活動内容】</w:t>
            </w:r>
          </w:p>
          <w:p w14:paraId="757C0E72" w14:textId="2E24EF6B" w:rsidR="00374712" w:rsidRPr="007B5F5A" w:rsidRDefault="00AE4584" w:rsidP="00C6152F">
            <w:pPr>
              <w:widowControl/>
              <w:ind w:firstLineChars="100" w:firstLine="240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  <w:t>OVID-19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の感染対策の中、</w:t>
            </w:r>
            <w:r w:rsidR="007F33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学</w:t>
            </w:r>
            <w:r w:rsidR="007F33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・高校生の</w:t>
            </w:r>
            <w:r w:rsidR="00F634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選手</w:t>
            </w:r>
            <w:r w:rsidR="007F33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に対する</w:t>
            </w:r>
            <w:r w:rsidR="00F634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試合前後のコンディショニング、テーピング</w:t>
            </w:r>
            <w:r w:rsidR="0044701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、RICE療法の提供</w:t>
            </w:r>
            <w:r w:rsidR="00F634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を行なった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（対応件数：25件）</w:t>
            </w:r>
            <w:r w:rsidR="00F634B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期間中、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雨上がりの好天</w:t>
            </w:r>
            <w:r w:rsidR="00A16F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日には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A16F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会場内に設置された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黒球式熱中症指数計</w:t>
            </w:r>
            <w:r w:rsidR="00A16F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のアラーム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  <w:r w:rsidR="00A16F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頻回に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鳴る状況</w:t>
            </w:r>
            <w:r w:rsidR="00A16F8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とな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った。</w:t>
            </w:r>
            <w:r w:rsidR="001E61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選手への対応は各チーム関係者と連携し</w:t>
            </w:r>
            <w:r w:rsidR="00984C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て</w:t>
            </w:r>
            <w:r w:rsidR="001E61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行い、</w:t>
            </w:r>
            <w:r w:rsidR="00CE45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熱中症症状を訴える選手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に対しては冷房の効いた</w:t>
            </w:r>
            <w:r w:rsidR="00C705F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救護室で</w:t>
            </w:r>
            <w:r w:rsidR="00984C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安静</w:t>
            </w:r>
            <w:r w:rsidR="001E61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を促し</w:t>
            </w:r>
            <w:r w:rsidR="00984C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た。また</w:t>
            </w:r>
            <w:r w:rsidR="0053068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1E61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障害予防に関する指導も個別に実施</w:t>
            </w:r>
            <w:r w:rsidR="00984C4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す</w:t>
            </w:r>
            <w:r w:rsidR="001E61C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ることができた。</w:t>
            </w:r>
          </w:p>
        </w:tc>
      </w:tr>
      <w:tr w:rsidR="007B5F5A" w:rsidRPr="007B5F5A" w14:paraId="152F1BA5" w14:textId="77777777" w:rsidTr="00625EA4">
        <w:trPr>
          <w:trHeight w:val="5109"/>
          <w:tblCellSpacing w:w="15" w:type="dxa"/>
        </w:trPr>
        <w:tc>
          <w:tcPr>
            <w:tcW w:w="1027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2741D" w14:textId="52A67F69" w:rsidR="00D92FB9" w:rsidRDefault="00733AFB" w:rsidP="00733AF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【活動風景】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8"/>
              <w:gridCol w:w="5226"/>
            </w:tblGrid>
            <w:tr w:rsidR="002C777D" w14:paraId="17B44829" w14:textId="77777777" w:rsidTr="002C777D">
              <w:trPr>
                <w:trHeight w:val="3211"/>
              </w:trPr>
              <w:tc>
                <w:tcPr>
                  <w:tcW w:w="5108" w:type="dxa"/>
                </w:tcPr>
                <w:p w14:paraId="1BB45820" w14:textId="27437B5C" w:rsidR="00CF05ED" w:rsidRDefault="00CF05ED" w:rsidP="00733AFB">
                  <w:pPr>
                    <w:widowControl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DE02A9">
                    <w:rPr>
                      <w:rFonts w:ascii="游ゴシック" w:eastAsia="游ゴシック" w:hAnsi="游ゴシック" w:cs="Times New Roman"/>
                      <w:noProof/>
                    </w:rPr>
                    <w:drawing>
                      <wp:inline distT="0" distB="0" distL="0" distR="0" wp14:anchorId="62E046DF" wp14:editId="53F4C29B">
                        <wp:extent cx="3106420" cy="1889760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479" t="35160" r="6776" b="311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0642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6" w:type="dxa"/>
                </w:tcPr>
                <w:p w14:paraId="70A57CDE" w14:textId="276B24CC" w:rsidR="002C777D" w:rsidRDefault="00CF05ED" w:rsidP="00733AFB">
                  <w:pPr>
                    <w:widowControl/>
                    <w:rPr>
                      <w:rFonts w:ascii="メイリオ" w:eastAsia="メイリオ" w:hAnsi="メイリオ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439742" wp14:editId="3AA40BE7">
                        <wp:extent cx="3175260" cy="1889760"/>
                        <wp:effectExtent l="0" t="0" r="635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53" t="12861" r="36088" b="293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93873" cy="1900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777D" w14:paraId="3EA0A535" w14:textId="77777777" w:rsidTr="008777B3">
              <w:trPr>
                <w:trHeight w:val="335"/>
              </w:trPr>
              <w:tc>
                <w:tcPr>
                  <w:tcW w:w="10334" w:type="dxa"/>
                  <w:gridSpan w:val="2"/>
                </w:tcPr>
                <w:p w14:paraId="3D108A91" w14:textId="74336BBA" w:rsidR="002C777D" w:rsidRPr="002C777D" w:rsidRDefault="002C777D" w:rsidP="002C777D">
                  <w:pPr>
                    <w:widowControl/>
                    <w:jc w:val="center"/>
                    <w:rPr>
                      <w:rFonts w:ascii="メイリオ" w:eastAsia="メイリオ" w:hAnsi="メイリオ"/>
                      <w:noProof/>
                    </w:rPr>
                  </w:pPr>
                  <w:r w:rsidRPr="002C777D">
                    <w:rPr>
                      <w:rFonts w:ascii="メイリオ" w:eastAsia="メイリオ" w:hAnsi="メイリオ" w:hint="eastAsia"/>
                      <w:noProof/>
                    </w:rPr>
                    <w:t>（試合の様子）</w:t>
                  </w:r>
                </w:p>
              </w:tc>
            </w:tr>
          </w:tbl>
          <w:p w14:paraId="2F3B68C5" w14:textId="55E9BDF5" w:rsidR="00374712" w:rsidRPr="007B5F5A" w:rsidRDefault="00374712" w:rsidP="00CF05ED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5E5239" w14:textId="7B6048F7" w:rsidR="00D70F6C" w:rsidRDefault="00D70F6C" w:rsidP="00D92FB9">
      <w:pPr>
        <w:widowControl/>
        <w:tabs>
          <w:tab w:val="left" w:pos="5877"/>
        </w:tabs>
        <w:jc w:val="left"/>
      </w:pPr>
    </w:p>
    <w:sectPr w:rsidR="00D70F6C" w:rsidSect="00AE4584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15F6" w14:textId="77777777" w:rsidR="00461B8D" w:rsidRDefault="00461B8D" w:rsidP="00D70F6C">
      <w:r>
        <w:separator/>
      </w:r>
    </w:p>
  </w:endnote>
  <w:endnote w:type="continuationSeparator" w:id="0">
    <w:p w14:paraId="618ADD11" w14:textId="77777777" w:rsidR="00461B8D" w:rsidRDefault="00461B8D" w:rsidP="00D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D223" w14:textId="77777777" w:rsidR="00461B8D" w:rsidRDefault="00461B8D" w:rsidP="00D70F6C">
      <w:r>
        <w:separator/>
      </w:r>
    </w:p>
  </w:footnote>
  <w:footnote w:type="continuationSeparator" w:id="0">
    <w:p w14:paraId="096B4A99" w14:textId="77777777" w:rsidR="00461B8D" w:rsidRDefault="00461B8D" w:rsidP="00D7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8A"/>
    <w:rsid w:val="001361B7"/>
    <w:rsid w:val="00136D56"/>
    <w:rsid w:val="0017169D"/>
    <w:rsid w:val="001E2999"/>
    <w:rsid w:val="001E61CB"/>
    <w:rsid w:val="002C777D"/>
    <w:rsid w:val="003165CA"/>
    <w:rsid w:val="00331F8A"/>
    <w:rsid w:val="00373CF5"/>
    <w:rsid w:val="00374712"/>
    <w:rsid w:val="00384045"/>
    <w:rsid w:val="003A37FA"/>
    <w:rsid w:val="003E317C"/>
    <w:rsid w:val="0043321D"/>
    <w:rsid w:val="0044701B"/>
    <w:rsid w:val="004603D7"/>
    <w:rsid w:val="00461B8D"/>
    <w:rsid w:val="00474A73"/>
    <w:rsid w:val="004F7C26"/>
    <w:rsid w:val="005108D8"/>
    <w:rsid w:val="005112C6"/>
    <w:rsid w:val="005218B6"/>
    <w:rsid w:val="0052699C"/>
    <w:rsid w:val="00530681"/>
    <w:rsid w:val="005566FC"/>
    <w:rsid w:val="00596AA2"/>
    <w:rsid w:val="005A57D6"/>
    <w:rsid w:val="005E02F7"/>
    <w:rsid w:val="005E4E44"/>
    <w:rsid w:val="00625EA4"/>
    <w:rsid w:val="00630710"/>
    <w:rsid w:val="0066448E"/>
    <w:rsid w:val="00680507"/>
    <w:rsid w:val="006E2236"/>
    <w:rsid w:val="00704381"/>
    <w:rsid w:val="00704BB0"/>
    <w:rsid w:val="00733AFB"/>
    <w:rsid w:val="00744FCB"/>
    <w:rsid w:val="00792613"/>
    <w:rsid w:val="007B5F5A"/>
    <w:rsid w:val="007B6D84"/>
    <w:rsid w:val="007E0AC7"/>
    <w:rsid w:val="007F3384"/>
    <w:rsid w:val="0080085C"/>
    <w:rsid w:val="00842247"/>
    <w:rsid w:val="00842B19"/>
    <w:rsid w:val="008879E0"/>
    <w:rsid w:val="008A6E9C"/>
    <w:rsid w:val="008C1B99"/>
    <w:rsid w:val="008C6E80"/>
    <w:rsid w:val="008F3797"/>
    <w:rsid w:val="00910817"/>
    <w:rsid w:val="00944C99"/>
    <w:rsid w:val="00984C43"/>
    <w:rsid w:val="009B5249"/>
    <w:rsid w:val="00A0202D"/>
    <w:rsid w:val="00A067A7"/>
    <w:rsid w:val="00A16F88"/>
    <w:rsid w:val="00AB5076"/>
    <w:rsid w:val="00AB568A"/>
    <w:rsid w:val="00AC5DE0"/>
    <w:rsid w:val="00AE4584"/>
    <w:rsid w:val="00B071FF"/>
    <w:rsid w:val="00C3394E"/>
    <w:rsid w:val="00C6152F"/>
    <w:rsid w:val="00C705FD"/>
    <w:rsid w:val="00C777EC"/>
    <w:rsid w:val="00CC3393"/>
    <w:rsid w:val="00CE45C7"/>
    <w:rsid w:val="00CF05ED"/>
    <w:rsid w:val="00D007FD"/>
    <w:rsid w:val="00D70F6C"/>
    <w:rsid w:val="00D92FB9"/>
    <w:rsid w:val="00D97C64"/>
    <w:rsid w:val="00DE02A9"/>
    <w:rsid w:val="00DE63B6"/>
    <w:rsid w:val="00E37E51"/>
    <w:rsid w:val="00E9070F"/>
    <w:rsid w:val="00EB065B"/>
    <w:rsid w:val="00EE5A2C"/>
    <w:rsid w:val="00EE5AF6"/>
    <w:rsid w:val="00EF4FFB"/>
    <w:rsid w:val="00F05753"/>
    <w:rsid w:val="00F05EEC"/>
    <w:rsid w:val="00F5737E"/>
    <w:rsid w:val="00F634B1"/>
    <w:rsid w:val="00F71770"/>
    <w:rsid w:val="00F801E6"/>
    <w:rsid w:val="00F8115F"/>
    <w:rsid w:val="00FB384B"/>
    <w:rsid w:val="00FD572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DC6BD"/>
  <w15:chartTrackingRefBased/>
  <w15:docId w15:val="{4EB4FBCE-01E5-4E5B-81B2-44D33CFE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c5">
    <w:name w:val="list_pc5"/>
    <w:basedOn w:val="a0"/>
    <w:rsid w:val="007B5F5A"/>
  </w:style>
  <w:style w:type="character" w:styleId="a3">
    <w:name w:val="Hyperlink"/>
    <w:basedOn w:val="a0"/>
    <w:uiPriority w:val="99"/>
    <w:semiHidden/>
    <w:unhideWhenUsed/>
    <w:rsid w:val="007B5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F6C"/>
  </w:style>
  <w:style w:type="paragraph" w:styleId="a6">
    <w:name w:val="footer"/>
    <w:basedOn w:val="a"/>
    <w:link w:val="a7"/>
    <w:uiPriority w:val="99"/>
    <w:unhideWhenUsed/>
    <w:rsid w:val="00D7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F6C"/>
  </w:style>
  <w:style w:type="table" w:styleId="a8">
    <w:name w:val="Table Grid"/>
    <w:basedOn w:val="a1"/>
    <w:uiPriority w:val="39"/>
    <w:rsid w:val="00CF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244039617024878792307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すがちゃんA</dc:creator>
  <cp:keywords/>
  <dc:description/>
  <cp:lastModifiedBy>shizu</cp:lastModifiedBy>
  <cp:revision>2</cp:revision>
  <dcterms:created xsi:type="dcterms:W3CDTF">2022-07-27T00:24:00Z</dcterms:created>
  <dcterms:modified xsi:type="dcterms:W3CDTF">2022-07-27T00:24:00Z</dcterms:modified>
</cp:coreProperties>
</file>